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14"/>
        <w:gridCol w:w="4332"/>
      </w:tblGrid>
      <w:tr w:rsidR="006A2EB5" w:rsidTr="0087706C">
        <w:tc>
          <w:tcPr>
            <w:tcW w:w="9209" w:type="dxa"/>
            <w:gridSpan w:val="2"/>
          </w:tcPr>
          <w:p w:rsidR="006A2EB5" w:rsidRPr="0017348B" w:rsidRDefault="006A2EB5">
            <w:pPr>
              <w:rPr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have already learned</w:t>
            </w:r>
            <w:r w:rsidRPr="0017348B">
              <w:rPr>
                <w:sz w:val="28"/>
                <w:szCs w:val="28"/>
              </w:rPr>
              <w:t xml:space="preserve">:  </w:t>
            </w:r>
          </w:p>
          <w:p w:rsidR="00C26B5B" w:rsidRPr="00C26B5B" w:rsidRDefault="00974CF7" w:rsidP="00C26B5B">
            <w:pPr>
              <w:rPr>
                <w:i/>
                <w:sz w:val="28"/>
                <w:szCs w:val="28"/>
              </w:rPr>
            </w:pPr>
            <w:r w:rsidRPr="00974CF7">
              <w:rPr>
                <w:i/>
                <w:sz w:val="28"/>
                <w:szCs w:val="28"/>
              </w:rPr>
              <w:t xml:space="preserve">EYFS </w:t>
            </w:r>
            <w:r w:rsidR="00011917" w:rsidRPr="00974CF7">
              <w:rPr>
                <w:i/>
                <w:sz w:val="28"/>
                <w:szCs w:val="28"/>
              </w:rPr>
              <w:t>Understanding the World</w:t>
            </w:r>
            <w:r w:rsidRPr="00974CF7">
              <w:rPr>
                <w:i/>
                <w:sz w:val="28"/>
                <w:szCs w:val="28"/>
              </w:rPr>
              <w:t xml:space="preserve"> - </w:t>
            </w:r>
            <w:r w:rsidR="00C26B5B" w:rsidRPr="00C26B5B">
              <w:rPr>
                <w:i/>
                <w:sz w:val="28"/>
                <w:szCs w:val="28"/>
              </w:rPr>
              <w:t xml:space="preserve">ELG: The Natural World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Children at the expected level of development will: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Explore the natural world around them, making observations and drawing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pictures of animals and plants;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Know some similarities and differences between the natural world around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them and contrasting enviro</w:t>
            </w:r>
            <w:bookmarkStart w:id="0" w:name="_GoBack"/>
            <w:bookmarkEnd w:id="0"/>
            <w:r w:rsidRPr="00C26B5B">
              <w:rPr>
                <w:sz w:val="28"/>
                <w:szCs w:val="28"/>
              </w:rPr>
              <w:t xml:space="preserve">nments, drawing on their experiences and what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has been read in class;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Understand some important processes and changes in the natural world </w:t>
            </w:r>
          </w:p>
          <w:p w:rsidR="00C26B5B" w:rsidRPr="00011917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around them, including the seasons and changing states of matter.</w:t>
            </w:r>
          </w:p>
        </w:tc>
      </w:tr>
      <w:tr w:rsidR="006A2EB5" w:rsidTr="0087706C">
        <w:tc>
          <w:tcPr>
            <w:tcW w:w="9209" w:type="dxa"/>
            <w:gridSpan w:val="2"/>
          </w:tcPr>
          <w:p w:rsidR="006A2EB5" w:rsidRDefault="00B5048C">
            <w:pPr>
              <w:rPr>
                <w:b/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will learn:</w:t>
            </w:r>
          </w:p>
          <w:p w:rsidR="001817CB" w:rsidRPr="001817CB" w:rsidRDefault="001817CB" w:rsidP="001817CB">
            <w:pPr>
              <w:rPr>
                <w:sz w:val="28"/>
                <w:szCs w:val="28"/>
              </w:rPr>
            </w:pPr>
            <w:r w:rsidRPr="001817CB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1817CB">
              <w:rPr>
                <w:sz w:val="28"/>
                <w:szCs w:val="28"/>
              </w:rPr>
              <w:t>I can identify things that are living, dead and never lived.</w:t>
            </w:r>
          </w:p>
          <w:p w:rsidR="001817CB" w:rsidRPr="001817CB" w:rsidRDefault="001817CB" w:rsidP="001817CB">
            <w:pPr>
              <w:rPr>
                <w:sz w:val="28"/>
                <w:szCs w:val="28"/>
              </w:rPr>
            </w:pPr>
            <w:r w:rsidRPr="001817CB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1817CB">
              <w:rPr>
                <w:sz w:val="28"/>
                <w:szCs w:val="28"/>
              </w:rPr>
              <w:t>I can describe how animals find their food.</w:t>
            </w:r>
          </w:p>
          <w:p w:rsidR="001817CB" w:rsidRPr="001817CB" w:rsidRDefault="001817CB" w:rsidP="001817CB">
            <w:pPr>
              <w:rPr>
                <w:sz w:val="28"/>
                <w:szCs w:val="28"/>
              </w:rPr>
            </w:pPr>
            <w:r w:rsidRPr="001817CB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1817CB">
              <w:rPr>
                <w:sz w:val="28"/>
                <w:szCs w:val="28"/>
              </w:rPr>
              <w:t>I can name some different sources of food for animals.</w:t>
            </w:r>
          </w:p>
          <w:p w:rsidR="001817CB" w:rsidRDefault="001817CB" w:rsidP="001817CB">
            <w:pPr>
              <w:rPr>
                <w:sz w:val="28"/>
                <w:szCs w:val="28"/>
              </w:rPr>
            </w:pPr>
            <w:r w:rsidRPr="001817CB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1817CB">
              <w:rPr>
                <w:sz w:val="28"/>
                <w:szCs w:val="28"/>
              </w:rPr>
              <w:t>I can explain a simple food chain.</w:t>
            </w:r>
            <w:r>
              <w:rPr>
                <w:noProof/>
              </w:rPr>
              <w:drawing>
                <wp:inline distT="0" distB="0" distL="0" distR="0" wp14:anchorId="4204DFE7" wp14:editId="347FBD80">
                  <wp:extent cx="5731510" cy="288734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88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F7" w:rsidRPr="00974CF7" w:rsidRDefault="00974CF7" w:rsidP="00974CF7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*courtesy of </w:t>
            </w:r>
            <w:r w:rsidRPr="00974CF7">
              <w:rPr>
                <w:i/>
                <w:sz w:val="20"/>
                <w:szCs w:val="28"/>
              </w:rPr>
              <w:t>Twinkl</w:t>
            </w:r>
          </w:p>
        </w:tc>
      </w:tr>
      <w:tr w:rsidR="00236ABE" w:rsidTr="00236ABE">
        <w:tc>
          <w:tcPr>
            <w:tcW w:w="4604" w:type="dxa"/>
            <w:tcBorders>
              <w:right w:val="nil"/>
            </w:tcBorders>
            <w:shd w:val="clear" w:color="auto" w:fill="F2F2F2" w:themeFill="background1" w:themeFillShade="F2"/>
          </w:tcPr>
          <w:p w:rsidR="00236ABE" w:rsidRPr="00133675" w:rsidRDefault="00236ABE" w:rsidP="00236ABE">
            <w:pPr>
              <w:rPr>
                <w:rFonts w:cstheme="minorHAnsi"/>
                <w:noProof/>
                <w:sz w:val="28"/>
                <w:szCs w:val="28"/>
              </w:rPr>
            </w:pPr>
            <w:r w:rsidRPr="00133675">
              <w:rPr>
                <w:rFonts w:cstheme="minorHAnsi"/>
                <w:b/>
                <w:noProof/>
                <w:sz w:val="28"/>
                <w:szCs w:val="28"/>
              </w:rPr>
              <w:t>Vocabulary:</w:t>
            </w:r>
            <w:r w:rsidRPr="00133675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</w:p>
          <w:p w:rsidR="00C26B5B" w:rsidRPr="00C26B5B" w:rsidRDefault="001817C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Life processes</w:t>
            </w:r>
          </w:p>
          <w:p w:rsidR="00C26B5B" w:rsidRPr="00C26B5B" w:rsidRDefault="001817C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living</w:t>
            </w:r>
          </w:p>
          <w:p w:rsidR="00C26B5B" w:rsidRPr="00C26B5B" w:rsidRDefault="001817C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dead</w:t>
            </w:r>
          </w:p>
          <w:p w:rsidR="00236ABE" w:rsidRPr="00133675" w:rsidRDefault="001817CB" w:rsidP="002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never living</w:t>
            </w:r>
          </w:p>
        </w:tc>
        <w:tc>
          <w:tcPr>
            <w:tcW w:w="4605" w:type="dxa"/>
            <w:tcBorders>
              <w:left w:val="nil"/>
            </w:tcBorders>
            <w:shd w:val="clear" w:color="auto" w:fill="F2F2F2" w:themeFill="background1" w:themeFillShade="F2"/>
          </w:tcPr>
          <w:p w:rsidR="004F6138" w:rsidRDefault="004F6138" w:rsidP="00C26B5B">
            <w:pPr>
              <w:rPr>
                <w:rFonts w:cstheme="minorHAnsi"/>
                <w:sz w:val="24"/>
                <w:szCs w:val="24"/>
              </w:rPr>
            </w:pPr>
          </w:p>
          <w:p w:rsidR="00C26B5B" w:rsidRPr="00C26B5B" w:rsidRDefault="001817C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chain</w:t>
            </w:r>
          </w:p>
          <w:p w:rsidR="00C26B5B" w:rsidRPr="00C26B5B" w:rsidRDefault="001817CB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source</w:t>
            </w:r>
          </w:p>
          <w:p w:rsidR="00236ABE" w:rsidRPr="004F6138" w:rsidRDefault="00236ABE" w:rsidP="004F61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A2EB5" w:rsidRDefault="006A2EB5" w:rsidP="0087706C"/>
    <w:sectPr w:rsidR="006A2E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B5" w:rsidRDefault="006A2EB5" w:rsidP="006A2EB5">
      <w:pPr>
        <w:spacing w:after="0" w:line="240" w:lineRule="auto"/>
      </w:pPr>
      <w:r>
        <w:separator/>
      </w:r>
    </w:p>
  </w:endnote>
  <w:end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B5" w:rsidRDefault="006A2EB5" w:rsidP="006A2EB5">
      <w:pPr>
        <w:spacing w:after="0" w:line="240" w:lineRule="auto"/>
      </w:pPr>
      <w:r>
        <w:separator/>
      </w:r>
    </w:p>
  </w:footnote>
  <w:foot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B5" w:rsidRPr="00974CF7" w:rsidRDefault="00C26B5B" w:rsidP="006A2EB5">
    <w:pPr>
      <w:pStyle w:val="Header"/>
      <w:jc w:val="center"/>
      <w:rPr>
        <w:b/>
        <w:sz w:val="32"/>
      </w:rPr>
    </w:pPr>
    <w:r>
      <w:rPr>
        <w:b/>
        <w:sz w:val="32"/>
      </w:rPr>
      <w:t>Science</w:t>
    </w:r>
    <w:r w:rsidR="00974CF7" w:rsidRPr="00974CF7">
      <w:rPr>
        <w:b/>
        <w:sz w:val="32"/>
      </w:rPr>
      <w:t xml:space="preserve"> – </w:t>
    </w:r>
    <w:r w:rsidR="00B440DB">
      <w:rPr>
        <w:b/>
        <w:sz w:val="32"/>
      </w:rPr>
      <w:t>Living Things</w:t>
    </w:r>
  </w:p>
  <w:p w:rsidR="00B5048C" w:rsidRDefault="00B5048C" w:rsidP="006A2E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4A"/>
    <w:multiLevelType w:val="hybridMultilevel"/>
    <w:tmpl w:val="533A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C83"/>
    <w:multiLevelType w:val="hybridMultilevel"/>
    <w:tmpl w:val="488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EF4"/>
    <w:multiLevelType w:val="hybridMultilevel"/>
    <w:tmpl w:val="3D347D9E"/>
    <w:lvl w:ilvl="0" w:tplc="AAF89F36">
      <w:start w:val="14"/>
      <w:numFmt w:val="bullet"/>
      <w:lvlText w:val="-"/>
      <w:lvlJc w:val="left"/>
      <w:pPr>
        <w:ind w:left="53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B5"/>
    <w:rsid w:val="00011917"/>
    <w:rsid w:val="000F7754"/>
    <w:rsid w:val="00133675"/>
    <w:rsid w:val="0017348B"/>
    <w:rsid w:val="001817CB"/>
    <w:rsid w:val="001B23E9"/>
    <w:rsid w:val="00236ABE"/>
    <w:rsid w:val="002E1D12"/>
    <w:rsid w:val="003221B3"/>
    <w:rsid w:val="003B549D"/>
    <w:rsid w:val="003E5770"/>
    <w:rsid w:val="004160E0"/>
    <w:rsid w:val="00453312"/>
    <w:rsid w:val="004F6138"/>
    <w:rsid w:val="00565975"/>
    <w:rsid w:val="005C0C49"/>
    <w:rsid w:val="00620EB9"/>
    <w:rsid w:val="006A2EB5"/>
    <w:rsid w:val="00777A63"/>
    <w:rsid w:val="00797355"/>
    <w:rsid w:val="0087706C"/>
    <w:rsid w:val="008F5523"/>
    <w:rsid w:val="00974CF7"/>
    <w:rsid w:val="00A91B5F"/>
    <w:rsid w:val="00AD2056"/>
    <w:rsid w:val="00B30EB5"/>
    <w:rsid w:val="00B440DB"/>
    <w:rsid w:val="00B5048C"/>
    <w:rsid w:val="00C26B5B"/>
    <w:rsid w:val="00C34426"/>
    <w:rsid w:val="00C72F7C"/>
    <w:rsid w:val="00CC0D63"/>
    <w:rsid w:val="00E94152"/>
    <w:rsid w:val="00F00CF7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4A9A"/>
  <w15:chartTrackingRefBased/>
  <w15:docId w15:val="{EAE5B8F4-62EC-4755-94E5-4AFC9F1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B5"/>
  </w:style>
  <w:style w:type="paragraph" w:styleId="Footer">
    <w:name w:val="footer"/>
    <w:basedOn w:val="Normal"/>
    <w:link w:val="Foot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B5"/>
  </w:style>
  <w:style w:type="table" w:styleId="TableGrid">
    <w:name w:val="Table Grid"/>
    <w:basedOn w:val="TableNormal"/>
    <w:uiPriority w:val="39"/>
    <w:rsid w:val="006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Chandler</dc:creator>
  <cp:keywords/>
  <dc:description/>
  <cp:lastModifiedBy>Anna Kendall</cp:lastModifiedBy>
  <cp:revision>5</cp:revision>
  <cp:lastPrinted>2021-12-07T11:57:00Z</cp:lastPrinted>
  <dcterms:created xsi:type="dcterms:W3CDTF">2022-01-04T13:39:00Z</dcterms:created>
  <dcterms:modified xsi:type="dcterms:W3CDTF">2022-01-04T13:41:00Z</dcterms:modified>
</cp:coreProperties>
</file>