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D1508" w:rsidTr="00CD1508">
        <w:tc>
          <w:tcPr>
            <w:tcW w:w="5228" w:type="dxa"/>
          </w:tcPr>
          <w:p w:rsidR="00CD1508" w:rsidRDefault="00CD1508" w:rsidP="00CD1508">
            <w:pPr>
              <w:rPr>
                <w:rFonts w:ascii="Twinkl" w:hAnsi="Twinkl"/>
                <w:b/>
                <w:sz w:val="36"/>
                <w:szCs w:val="36"/>
              </w:rPr>
            </w:pPr>
            <w:r>
              <w:rPr>
                <w:rFonts w:ascii="Twinkl" w:hAnsi="Twinkl"/>
                <w:b/>
                <w:sz w:val="36"/>
                <w:szCs w:val="36"/>
              </w:rPr>
              <w:t xml:space="preserve">The Rainbow Fish  </w:t>
            </w:r>
            <w:r>
              <w:rPr>
                <w:rFonts w:ascii="Twinkl" w:hAnsi="Twinkl"/>
                <w:b/>
                <w:sz w:val="36"/>
                <w:szCs w:val="36"/>
              </w:rPr>
              <w:tab/>
            </w:r>
            <w:r>
              <w:rPr>
                <w:rFonts w:ascii="Twinkl" w:hAnsi="Twinkl"/>
                <w:b/>
                <w:sz w:val="36"/>
                <w:szCs w:val="36"/>
              </w:rPr>
              <w:tab/>
            </w:r>
            <w:r>
              <w:rPr>
                <w:rFonts w:ascii="Twinkl" w:hAnsi="Twinkl"/>
                <w:b/>
                <w:sz w:val="36"/>
                <w:szCs w:val="36"/>
              </w:rPr>
              <w:tab/>
            </w:r>
            <w:r>
              <w:rPr>
                <w:rFonts w:ascii="Twinkl" w:hAnsi="Twinkl"/>
                <w:b/>
                <w:sz w:val="36"/>
                <w:szCs w:val="36"/>
              </w:rPr>
              <w:tab/>
            </w:r>
            <w:r>
              <w:rPr>
                <w:rFonts w:ascii="Twinkl" w:hAnsi="Twinkl"/>
                <w:b/>
                <w:sz w:val="36"/>
                <w:szCs w:val="36"/>
              </w:rPr>
              <w:tab/>
            </w:r>
            <w:r>
              <w:rPr>
                <w:rFonts w:ascii="Twinkl" w:hAnsi="Twinkl"/>
                <w:b/>
                <w:sz w:val="36"/>
                <w:szCs w:val="36"/>
              </w:rPr>
              <w:tab/>
            </w:r>
          </w:p>
          <w:p w:rsidR="00CD1508" w:rsidRDefault="00CD1508" w:rsidP="00CD1508">
            <w:pPr>
              <w:rPr>
                <w:rFonts w:ascii="Twinkl" w:hAnsi="Twinkl"/>
                <w:b/>
                <w:sz w:val="36"/>
                <w:szCs w:val="36"/>
              </w:rPr>
            </w:pPr>
            <w:r>
              <w:rPr>
                <w:rFonts w:ascii="Twinkl" w:hAnsi="Twinkl"/>
                <w:b/>
                <w:sz w:val="36"/>
                <w:szCs w:val="36"/>
              </w:rPr>
              <w:t>Reading Comprehension</w:t>
            </w:r>
          </w:p>
          <w:p w:rsidR="00CD1508" w:rsidRDefault="00CD1508" w:rsidP="00CD1508">
            <w:pPr>
              <w:jc w:val="center"/>
              <w:rPr>
                <w:rFonts w:ascii="Twinkl" w:hAnsi="Twinkl"/>
                <w:b/>
                <w:sz w:val="36"/>
                <w:szCs w:val="36"/>
              </w:rPr>
            </w:pPr>
          </w:p>
        </w:tc>
        <w:tc>
          <w:tcPr>
            <w:tcW w:w="5228" w:type="dxa"/>
          </w:tcPr>
          <w:p w:rsidR="00CD1508" w:rsidRDefault="00CD1508" w:rsidP="00CD1508">
            <w:pPr>
              <w:jc w:val="center"/>
              <w:rPr>
                <w:rFonts w:ascii="Twinkl" w:hAnsi="Twinkl"/>
                <w:b/>
                <w:sz w:val="36"/>
                <w:szCs w:val="36"/>
              </w:rPr>
            </w:pPr>
            <w:r>
              <w:rPr>
                <w:rFonts w:ascii="Twinkl" w:hAnsi="Twinkl"/>
                <w:b/>
                <w:noProof/>
                <w:sz w:val="36"/>
                <w:szCs w:val="36"/>
                <w:lang w:eastAsia="en-GB"/>
              </w:rPr>
              <w:drawing>
                <wp:inline distT="0" distB="0" distL="0" distR="0">
                  <wp:extent cx="1733550" cy="1704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e Rainbow Fish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400"/>
                          <a:stretch/>
                        </pic:blipFill>
                        <pic:spPr bwMode="auto">
                          <a:xfrm>
                            <a:off x="0" y="0"/>
                            <a:ext cx="1733550" cy="1704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508" w:rsidRDefault="00CD1508" w:rsidP="00CD1508">
      <w:pPr>
        <w:rPr>
          <w:rFonts w:ascii="Twinkl" w:hAnsi="Twinkl"/>
          <w:sz w:val="28"/>
          <w:szCs w:val="28"/>
        </w:rPr>
      </w:pPr>
      <w:bookmarkStart w:id="0" w:name="_GoBack"/>
      <w:bookmarkEnd w:id="0"/>
      <w:r w:rsidRPr="00CD1508">
        <w:rPr>
          <w:rFonts w:ascii="Twinkl" w:hAnsi="Twinkl"/>
          <w:sz w:val="28"/>
          <w:szCs w:val="28"/>
        </w:rPr>
        <w:t>Tick the right box: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694"/>
        <w:gridCol w:w="963"/>
      </w:tblGrid>
      <w:tr w:rsidR="00CD1508" w:rsidTr="00CD1508">
        <w:trPr>
          <w:trHeight w:val="180"/>
        </w:trPr>
        <w:tc>
          <w:tcPr>
            <w:tcW w:w="6799" w:type="dxa"/>
            <w:vMerge w:val="restart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Where did the Rainbow Fish live?</w:t>
            </w:r>
          </w:p>
        </w:tc>
        <w:tc>
          <w:tcPr>
            <w:tcW w:w="2694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The sea</w:t>
            </w:r>
          </w:p>
        </w:tc>
        <w:tc>
          <w:tcPr>
            <w:tcW w:w="963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</w:tr>
      <w:tr w:rsidR="00CD1508" w:rsidTr="00CD1508">
        <w:trPr>
          <w:trHeight w:val="180"/>
        </w:trPr>
        <w:tc>
          <w:tcPr>
            <w:tcW w:w="6799" w:type="dxa"/>
            <w:vMerge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2694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A pond</w:t>
            </w:r>
          </w:p>
        </w:tc>
        <w:tc>
          <w:tcPr>
            <w:tcW w:w="963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</w:tr>
      <w:tr w:rsidR="00CD1508" w:rsidTr="00CD1508">
        <w:trPr>
          <w:trHeight w:val="180"/>
        </w:trPr>
        <w:tc>
          <w:tcPr>
            <w:tcW w:w="6799" w:type="dxa"/>
            <w:vMerge w:val="restart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What colour were the Rainbow Fish’s sparkly scales?</w:t>
            </w:r>
          </w:p>
        </w:tc>
        <w:tc>
          <w:tcPr>
            <w:tcW w:w="2694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Gold</w:t>
            </w:r>
          </w:p>
        </w:tc>
        <w:tc>
          <w:tcPr>
            <w:tcW w:w="963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</w:tr>
      <w:tr w:rsidR="00CD1508" w:rsidTr="00CD1508">
        <w:trPr>
          <w:trHeight w:val="180"/>
        </w:trPr>
        <w:tc>
          <w:tcPr>
            <w:tcW w:w="6799" w:type="dxa"/>
            <w:vMerge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2694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Silver</w:t>
            </w:r>
          </w:p>
        </w:tc>
        <w:tc>
          <w:tcPr>
            <w:tcW w:w="963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</w:tr>
      <w:tr w:rsidR="00CD1508" w:rsidTr="00CD1508">
        <w:trPr>
          <w:trHeight w:val="360"/>
        </w:trPr>
        <w:tc>
          <w:tcPr>
            <w:tcW w:w="6799" w:type="dxa"/>
            <w:vMerge w:val="restart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What colour was the little fish that followed the Rainbow Fish?</w:t>
            </w:r>
          </w:p>
        </w:tc>
        <w:tc>
          <w:tcPr>
            <w:tcW w:w="2694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Yellow</w:t>
            </w:r>
          </w:p>
        </w:tc>
        <w:tc>
          <w:tcPr>
            <w:tcW w:w="963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</w:tr>
      <w:tr w:rsidR="00CD1508" w:rsidTr="00CD1508">
        <w:trPr>
          <w:trHeight w:val="360"/>
        </w:trPr>
        <w:tc>
          <w:tcPr>
            <w:tcW w:w="6799" w:type="dxa"/>
            <w:vMerge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2694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Blue</w:t>
            </w:r>
          </w:p>
        </w:tc>
        <w:tc>
          <w:tcPr>
            <w:tcW w:w="963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</w:tr>
      <w:tr w:rsidR="00CD1508" w:rsidTr="00CD1508">
        <w:trPr>
          <w:trHeight w:val="120"/>
        </w:trPr>
        <w:tc>
          <w:tcPr>
            <w:tcW w:w="6799" w:type="dxa"/>
            <w:vMerge w:val="restart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How many shiny scales did the Rainbow Fish have?</w:t>
            </w:r>
          </w:p>
        </w:tc>
        <w:tc>
          <w:tcPr>
            <w:tcW w:w="2694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One</w:t>
            </w:r>
          </w:p>
        </w:tc>
        <w:tc>
          <w:tcPr>
            <w:tcW w:w="963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</w:tr>
      <w:tr w:rsidR="00CD1508" w:rsidTr="00CD1508">
        <w:trPr>
          <w:trHeight w:val="120"/>
        </w:trPr>
        <w:tc>
          <w:tcPr>
            <w:tcW w:w="6799" w:type="dxa"/>
            <w:vMerge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2694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Many</w:t>
            </w:r>
          </w:p>
        </w:tc>
        <w:tc>
          <w:tcPr>
            <w:tcW w:w="963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</w:tr>
      <w:tr w:rsidR="00CD1508" w:rsidTr="00CD1508">
        <w:trPr>
          <w:trHeight w:val="120"/>
        </w:trPr>
        <w:tc>
          <w:tcPr>
            <w:tcW w:w="6799" w:type="dxa"/>
            <w:vMerge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2694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Three</w:t>
            </w:r>
          </w:p>
        </w:tc>
        <w:tc>
          <w:tcPr>
            <w:tcW w:w="963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</w:tr>
      <w:tr w:rsidR="00CD1508" w:rsidTr="00CD1508">
        <w:trPr>
          <w:trHeight w:val="180"/>
        </w:trPr>
        <w:tc>
          <w:tcPr>
            <w:tcW w:w="6799" w:type="dxa"/>
            <w:vMerge w:val="restart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Who lived in the dark cave? </w:t>
            </w:r>
          </w:p>
        </w:tc>
        <w:tc>
          <w:tcPr>
            <w:tcW w:w="2694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A big brown fish</w:t>
            </w:r>
          </w:p>
        </w:tc>
        <w:tc>
          <w:tcPr>
            <w:tcW w:w="963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</w:tr>
      <w:tr w:rsidR="00CD1508" w:rsidTr="00CD1508">
        <w:trPr>
          <w:trHeight w:val="180"/>
        </w:trPr>
        <w:tc>
          <w:tcPr>
            <w:tcW w:w="6799" w:type="dxa"/>
            <w:vMerge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2694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The Wise Octopus </w:t>
            </w:r>
          </w:p>
        </w:tc>
        <w:tc>
          <w:tcPr>
            <w:tcW w:w="963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</w:tr>
      <w:tr w:rsidR="00CD1508" w:rsidTr="00CD1508">
        <w:trPr>
          <w:trHeight w:val="240"/>
        </w:trPr>
        <w:tc>
          <w:tcPr>
            <w:tcW w:w="6799" w:type="dxa"/>
            <w:vMerge w:val="restart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How did giving away some of his shiny scales make the Rainbow Fish feel?</w:t>
            </w:r>
          </w:p>
        </w:tc>
        <w:tc>
          <w:tcPr>
            <w:tcW w:w="2694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Angry</w:t>
            </w:r>
          </w:p>
        </w:tc>
        <w:tc>
          <w:tcPr>
            <w:tcW w:w="963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</w:tr>
      <w:tr w:rsidR="00CD1508" w:rsidTr="00CD1508">
        <w:trPr>
          <w:trHeight w:val="240"/>
        </w:trPr>
        <w:tc>
          <w:tcPr>
            <w:tcW w:w="6799" w:type="dxa"/>
            <w:vMerge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2694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Sad</w:t>
            </w:r>
          </w:p>
        </w:tc>
        <w:tc>
          <w:tcPr>
            <w:tcW w:w="963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</w:tr>
      <w:tr w:rsidR="00CD1508" w:rsidTr="00CD1508">
        <w:trPr>
          <w:trHeight w:val="240"/>
        </w:trPr>
        <w:tc>
          <w:tcPr>
            <w:tcW w:w="6799" w:type="dxa"/>
            <w:vMerge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2694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Happy</w:t>
            </w:r>
          </w:p>
        </w:tc>
        <w:tc>
          <w:tcPr>
            <w:tcW w:w="963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</w:tr>
      <w:tr w:rsidR="00CD1508" w:rsidTr="00CD1508">
        <w:trPr>
          <w:trHeight w:val="360"/>
        </w:trPr>
        <w:tc>
          <w:tcPr>
            <w:tcW w:w="6799" w:type="dxa"/>
            <w:vMerge w:val="restart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How many shiny scales did the Rainbow Fish have at the end of the story?</w:t>
            </w:r>
          </w:p>
        </w:tc>
        <w:tc>
          <w:tcPr>
            <w:tcW w:w="2694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One</w:t>
            </w:r>
          </w:p>
        </w:tc>
        <w:tc>
          <w:tcPr>
            <w:tcW w:w="963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</w:tr>
      <w:tr w:rsidR="00CD1508" w:rsidTr="00CD1508">
        <w:trPr>
          <w:trHeight w:val="360"/>
        </w:trPr>
        <w:tc>
          <w:tcPr>
            <w:tcW w:w="6799" w:type="dxa"/>
            <w:vMerge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2694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Ten</w:t>
            </w:r>
          </w:p>
        </w:tc>
        <w:tc>
          <w:tcPr>
            <w:tcW w:w="963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</w:tr>
      <w:tr w:rsidR="00CD1508" w:rsidTr="00CD1508">
        <w:trPr>
          <w:trHeight w:val="360"/>
        </w:trPr>
        <w:tc>
          <w:tcPr>
            <w:tcW w:w="6799" w:type="dxa"/>
            <w:vMerge w:val="restart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Did the Rainbow Fish have more or less friends at the end of the story?</w:t>
            </w:r>
          </w:p>
        </w:tc>
        <w:tc>
          <w:tcPr>
            <w:tcW w:w="2694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More</w:t>
            </w:r>
          </w:p>
        </w:tc>
        <w:tc>
          <w:tcPr>
            <w:tcW w:w="963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</w:tr>
      <w:tr w:rsidR="00CD1508" w:rsidTr="00CD1508">
        <w:trPr>
          <w:trHeight w:val="360"/>
        </w:trPr>
        <w:tc>
          <w:tcPr>
            <w:tcW w:w="6799" w:type="dxa"/>
            <w:vMerge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2694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Less </w:t>
            </w:r>
          </w:p>
        </w:tc>
        <w:tc>
          <w:tcPr>
            <w:tcW w:w="963" w:type="dxa"/>
          </w:tcPr>
          <w:p w:rsidR="00CD1508" w:rsidRDefault="00CD1508" w:rsidP="00CD1508">
            <w:pPr>
              <w:spacing w:before="120" w:after="120" w:line="257" w:lineRule="auto"/>
              <w:rPr>
                <w:rFonts w:ascii="Twinkl" w:hAnsi="Twinkl"/>
                <w:sz w:val="28"/>
                <w:szCs w:val="28"/>
              </w:rPr>
            </w:pPr>
          </w:p>
        </w:tc>
      </w:tr>
    </w:tbl>
    <w:p w:rsidR="00CD1508" w:rsidRPr="00CD1508" w:rsidRDefault="00CD1508" w:rsidP="00CD1508">
      <w:pPr>
        <w:rPr>
          <w:rFonts w:ascii="Twinkl" w:hAnsi="Twinkl"/>
          <w:sz w:val="28"/>
          <w:szCs w:val="28"/>
        </w:rPr>
      </w:pPr>
    </w:p>
    <w:sectPr w:rsidR="00CD1508" w:rsidRPr="00CD1508" w:rsidSect="00CD1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08"/>
    <w:rsid w:val="0026039C"/>
    <w:rsid w:val="00CD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528B"/>
  <w15:chartTrackingRefBased/>
  <w15:docId w15:val="{AECCA50F-F810-4547-8D35-90BA0032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5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1</cp:revision>
  <dcterms:created xsi:type="dcterms:W3CDTF">2020-06-20T13:13:00Z</dcterms:created>
  <dcterms:modified xsi:type="dcterms:W3CDTF">2020-06-20T13:30:00Z</dcterms:modified>
</cp:coreProperties>
</file>